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249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город Нефтеюганск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 4 Нефтеюганского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округа-Югры </w:t>
      </w:r>
      <w:r>
        <w:rPr>
          <w:rFonts w:ascii="Times New Roman" w:eastAsia="Times New Roman" w:hAnsi="Times New Roman" w:cs="Times New Roman"/>
          <w:sz w:val="27"/>
          <w:szCs w:val="27"/>
        </w:rPr>
        <w:t>Постовалова Т.П.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(628309, ХМАО-Югра, г. Нефтеюганск, 1 мкр-н, дом 30), рассмотре</w:t>
      </w:r>
      <w:r>
        <w:rPr>
          <w:rFonts w:ascii="Times New Roman" w:eastAsia="Times New Roman" w:hAnsi="Times New Roman" w:cs="Times New Roman"/>
          <w:sz w:val="27"/>
          <w:szCs w:val="27"/>
        </w:rPr>
        <w:t>в в открытом судебном заседании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дело об административном правонарушении в отношении: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Журавлева Сергея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5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4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6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assportDatagrp-25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33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4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both"/>
        <w:rPr>
          <w:sz w:val="10"/>
          <w:szCs w:val="10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UserDefinedgrp-37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срок, предусмотренный ч. 1 ст. 32.2 КоАП РФ, не уплатил административный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>
        <w:rPr>
          <w:rFonts w:ascii="Times New Roman" w:eastAsia="Times New Roman" w:hAnsi="Times New Roman" w:cs="Times New Roman"/>
          <w:sz w:val="27"/>
          <w:szCs w:val="27"/>
        </w:rPr>
        <w:t>86 №</w:t>
      </w:r>
      <w:r>
        <w:rPr>
          <w:rStyle w:val="cat-UserDefinedgrp-38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28.11.2025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09.12.2025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врученного ему </w:t>
      </w:r>
      <w:r>
        <w:rPr>
          <w:rFonts w:ascii="Times New Roman" w:eastAsia="Times New Roman" w:hAnsi="Times New Roman" w:cs="Times New Roman"/>
          <w:sz w:val="27"/>
          <w:szCs w:val="27"/>
        </w:rPr>
        <w:t>28.11.2025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признал вину в совершении администрат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ивного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 в полном объеме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судья, выслушав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Журавлева С.Н.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исследовав материалы административного дела, считает, что вин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 полностью доказана и подтверждается следующими доказательствами: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Style w:val="cat-UserDefinedgrp-39rplc-2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которому,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подписью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Журавлева С.Н.</w:t>
      </w:r>
      <w:r>
        <w:rPr>
          <w:rFonts w:ascii="Times New Roman" w:eastAsia="Times New Roman" w:hAnsi="Times New Roman" w:cs="Times New Roman"/>
          <w:sz w:val="27"/>
          <w:szCs w:val="27"/>
        </w:rPr>
        <w:t>, о том, что с данным протоколом ознакомлен, права разъяснены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>полицейского ОР ППСП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ОМВД России по г. Нефтеюганску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 отдельном бланке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 №</w:t>
      </w:r>
      <w:r>
        <w:rPr>
          <w:rStyle w:val="cat-UserDefinedgrp-38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28.11.2025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был подвергнут административно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наказанию, предусмотренному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6.24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09.12.2025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сведениями об отсутствии оплаты штрафа по постановлению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 №</w:t>
      </w:r>
      <w:r>
        <w:rPr>
          <w:rStyle w:val="cat-UserDefinedgrp-38rplc-3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28.11.2025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справкой на физическое лицо о привлечении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</w:t>
      </w:r>
      <w:r>
        <w:rPr>
          <w:rFonts w:ascii="Times New Roman" w:eastAsia="Times New Roman" w:hAnsi="Times New Roman" w:cs="Times New Roman"/>
          <w:sz w:val="27"/>
          <w:szCs w:val="27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должен быть уплачен лицом, привлеченным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Журавлевым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являлось </w:t>
      </w:r>
      <w:r>
        <w:rPr>
          <w:rFonts w:ascii="Times New Roman" w:eastAsia="Times New Roman" w:hAnsi="Times New Roman" w:cs="Times New Roman"/>
          <w:sz w:val="27"/>
          <w:szCs w:val="27"/>
        </w:rPr>
        <w:t>09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02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Сведения об оплате штрафа отсутствуют.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Журавлева С.Н.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судья квалифицирует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ч. 1 ст. 20.25 Кодекса Российской Федерации об административ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ных правонарушениях, «Неуплата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срок, предусмотренный Кодексом Российской Федерации об административных правонарушениях».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7"/>
          <w:szCs w:val="27"/>
        </w:rPr>
        <w:t>Журавлева С.Н.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Журавлева Сергея 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уплате: Получатель </w:t>
      </w:r>
      <w:r>
        <w:rPr>
          <w:rFonts w:ascii="Times New Roman" w:eastAsia="Times New Roman" w:hAnsi="Times New Roman" w:cs="Times New Roman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наименование банка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ОКЦ № 8 УГУ Банка России//УФК по ХМАО </w:t>
      </w:r>
      <w:r>
        <w:rPr>
          <w:rFonts w:ascii="Times New Roman" w:eastAsia="Times New Roman" w:hAnsi="Times New Roman" w:cs="Times New Roman"/>
          <w:sz w:val="27"/>
          <w:szCs w:val="27"/>
        </w:rPr>
        <w:t>– Югре г. 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номер счета получателя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номер кор./сч. банка получателя платежа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40102810245370000007, БИК 007162163, ИНН </w:t>
      </w:r>
      <w:r>
        <w:rPr>
          <w:rFonts w:ascii="Times New Roman" w:eastAsia="Times New Roman" w:hAnsi="Times New Roman" w:cs="Times New Roman"/>
          <w:sz w:val="27"/>
          <w:szCs w:val="27"/>
        </w:rPr>
        <w:t>8601073664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КПП 860101001, ОКТМО 71874000 КБК </w:t>
      </w:r>
      <w:r>
        <w:rPr>
          <w:rFonts w:ascii="Times New Roman" w:eastAsia="Times New Roman" w:hAnsi="Times New Roman" w:cs="Times New Roman"/>
          <w:sz w:val="27"/>
          <w:szCs w:val="27"/>
        </w:rPr>
        <w:t>72011601203019000140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</w:t>
      </w:r>
      <w:r>
        <w:rPr>
          <w:rFonts w:ascii="Times New Roman" w:eastAsia="Times New Roman" w:hAnsi="Times New Roman" w:cs="Times New Roman"/>
          <w:sz w:val="27"/>
          <w:szCs w:val="27"/>
        </w:rPr>
        <w:t>395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2492620136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статьей 31.5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Нефтеюганский районный суд,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десяти дней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>, через мирового судью. В этот же срок постановление может быть опротестовано прокурором.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>Т.П. Постовалова</w:t>
      </w:r>
    </w:p>
    <w:p>
      <w:pPr>
        <w:spacing w:before="0" w:after="0"/>
        <w:jc w:val="both"/>
        <w:rPr>
          <w:sz w:val="10"/>
          <w:szCs w:val="10"/>
        </w:rPr>
      </w:pP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5rplc-6">
    <w:name w:val="cat-ExternalSystemDefined grp-35 rplc-6"/>
    <w:basedOn w:val="DefaultParagraphFont"/>
  </w:style>
  <w:style w:type="character" w:customStyle="1" w:styleId="cat-PassportDatagrp-24rplc-7">
    <w:name w:val="cat-PassportData grp-24 rplc-7"/>
    <w:basedOn w:val="DefaultParagraphFont"/>
  </w:style>
  <w:style w:type="character" w:customStyle="1" w:styleId="cat-UserDefinedgrp-36rplc-8">
    <w:name w:val="cat-UserDefined grp-36 rplc-8"/>
    <w:basedOn w:val="DefaultParagraphFont"/>
  </w:style>
  <w:style w:type="character" w:customStyle="1" w:styleId="cat-PassportDatagrp-25rplc-10">
    <w:name w:val="cat-PassportData grp-25 rplc-10"/>
    <w:basedOn w:val="DefaultParagraphFont"/>
  </w:style>
  <w:style w:type="character" w:customStyle="1" w:styleId="cat-ExternalSystemDefinedgrp-33rplc-11">
    <w:name w:val="cat-ExternalSystemDefined grp-33 rplc-11"/>
    <w:basedOn w:val="DefaultParagraphFont"/>
  </w:style>
  <w:style w:type="character" w:customStyle="1" w:styleId="cat-ExternalSystemDefinedgrp-34rplc-12">
    <w:name w:val="cat-ExternalSystemDefined grp-34 rplc-12"/>
    <w:basedOn w:val="DefaultParagraphFont"/>
  </w:style>
  <w:style w:type="character" w:customStyle="1" w:styleId="cat-UserDefinedgrp-37rplc-15">
    <w:name w:val="cat-UserDefined grp-37 rplc-15"/>
    <w:basedOn w:val="DefaultParagraphFont"/>
  </w:style>
  <w:style w:type="character" w:customStyle="1" w:styleId="cat-UserDefinedgrp-38rplc-19">
    <w:name w:val="cat-UserDefined grp-38 rplc-19"/>
    <w:basedOn w:val="DefaultParagraphFont"/>
  </w:style>
  <w:style w:type="character" w:customStyle="1" w:styleId="cat-UserDefinedgrp-39rplc-26">
    <w:name w:val="cat-UserDefined grp-39 rplc-26"/>
    <w:basedOn w:val="DefaultParagraphFont"/>
  </w:style>
  <w:style w:type="character" w:customStyle="1" w:styleId="cat-UserDefinedgrp-38rplc-34">
    <w:name w:val="cat-UserDefined grp-38 rplc-34"/>
    <w:basedOn w:val="DefaultParagraphFont"/>
  </w:style>
  <w:style w:type="character" w:customStyle="1" w:styleId="cat-UserDefinedgrp-38rplc-39">
    <w:name w:val="cat-UserDefined grp-38 rplc-39"/>
    <w:basedOn w:val="DefaultParagraphFont"/>
  </w:style>
  <w:style w:type="character" w:customStyle="1" w:styleId="cat-UserDefinedgrp-40rplc-59">
    <w:name w:val="cat-UserDefined grp-40 rplc-59"/>
    <w:basedOn w:val="DefaultParagraphFont"/>
  </w:style>
  <w:style w:type="character" w:customStyle="1" w:styleId="cat-UserDefinedgrp-41rplc-62">
    <w:name w:val="cat-UserDefined grp-41 rplc-6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